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740D" w:rsidRPr="00334822" w:rsidRDefault="00427731" w:rsidP="002C188C">
      <w:pPr>
        <w:ind w:firstLine="284"/>
        <w:jc w:val="right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Attachment</w:t>
      </w:r>
      <w:bookmarkStart w:id="0" w:name="_GoBack"/>
      <w:bookmarkEnd w:id="0"/>
      <w:r w:rsidR="002C188C">
        <w:rPr>
          <w:b/>
          <w:sz w:val="24"/>
          <w:szCs w:val="24"/>
        </w:rPr>
        <w:t xml:space="preserve"> </w:t>
      </w:r>
      <w:r w:rsidR="003B5AF9" w:rsidRPr="00334822">
        <w:rPr>
          <w:b/>
          <w:sz w:val="24"/>
          <w:szCs w:val="24"/>
        </w:rPr>
        <w:t>1</w:t>
      </w:r>
    </w:p>
    <w:p w:rsidR="002C188C" w:rsidRDefault="002C188C">
      <w:pPr>
        <w:ind w:firstLine="284"/>
        <w:jc w:val="center"/>
        <w:rPr>
          <w:b/>
          <w:sz w:val="24"/>
          <w:szCs w:val="24"/>
        </w:rPr>
      </w:pPr>
    </w:p>
    <w:p w:rsidR="00F5740D" w:rsidRDefault="006B664D">
      <w:pPr>
        <w:ind w:firstLine="28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(B.4.a.3.a)</w:t>
      </w:r>
    </w:p>
    <w:p w:rsidR="00F5740D" w:rsidRDefault="006B664D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Углы альфа и бета не устанавливаются в связи с использованием управляемых лучей космической станции.</w:t>
      </w:r>
    </w:p>
    <w:p w:rsidR="003B5AF9" w:rsidRDefault="003B5AF9">
      <w:pPr>
        <w:ind w:firstLine="284"/>
        <w:jc w:val="both"/>
        <w:rPr>
          <w:sz w:val="24"/>
          <w:szCs w:val="24"/>
        </w:rPr>
      </w:pPr>
    </w:p>
    <w:p w:rsidR="00F5740D" w:rsidRDefault="006B664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(B.4.b.2)</w:t>
      </w:r>
    </w:p>
    <w:p w:rsidR="00F5740D" w:rsidRDefault="006B664D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Лучи космической станции управляемые</w:t>
      </w:r>
      <w:r w:rsidR="00333A7A" w:rsidRPr="00333A7A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333A7A">
        <w:rPr>
          <w:sz w:val="24"/>
          <w:szCs w:val="24"/>
        </w:rPr>
        <w:t>Т</w:t>
      </w:r>
      <w:r>
        <w:rPr>
          <w:sz w:val="24"/>
          <w:szCs w:val="24"/>
        </w:rPr>
        <w:t xml:space="preserve">аким образом, </w:t>
      </w:r>
      <w:r w:rsidR="00333A7A">
        <w:rPr>
          <w:sz w:val="24"/>
          <w:szCs w:val="24"/>
        </w:rPr>
        <w:t>в</w:t>
      </w:r>
      <w:r>
        <w:rPr>
          <w:sz w:val="24"/>
          <w:szCs w:val="24"/>
        </w:rPr>
        <w:t xml:space="preserve"> люб</w:t>
      </w:r>
      <w:r w:rsidR="00333A7A">
        <w:rPr>
          <w:sz w:val="24"/>
          <w:szCs w:val="24"/>
        </w:rPr>
        <w:t>ой</w:t>
      </w:r>
      <w:r>
        <w:rPr>
          <w:sz w:val="24"/>
          <w:szCs w:val="24"/>
        </w:rPr>
        <w:t xml:space="preserve"> фиксированн</w:t>
      </w:r>
      <w:r w:rsidR="00333A7A">
        <w:rPr>
          <w:sz w:val="24"/>
          <w:szCs w:val="24"/>
        </w:rPr>
        <w:t>ой</w:t>
      </w:r>
      <w:r>
        <w:rPr>
          <w:sz w:val="24"/>
          <w:szCs w:val="24"/>
        </w:rPr>
        <w:t xml:space="preserve"> точк</w:t>
      </w:r>
      <w:r w:rsidR="00333A7A">
        <w:rPr>
          <w:sz w:val="24"/>
          <w:szCs w:val="24"/>
        </w:rPr>
        <w:t>е</w:t>
      </w:r>
      <w:r>
        <w:rPr>
          <w:sz w:val="24"/>
          <w:szCs w:val="24"/>
        </w:rPr>
        <w:t xml:space="preserve"> в зоне обслуживания, усиление для всех углов места может достигать пикового усиления.</w:t>
      </w:r>
    </w:p>
    <w:p w:rsidR="00F5740D" w:rsidRDefault="00F5740D">
      <w:pPr>
        <w:ind w:firstLine="284"/>
        <w:jc w:val="center"/>
        <w:rPr>
          <w:b/>
          <w:sz w:val="24"/>
          <w:szCs w:val="24"/>
        </w:rPr>
      </w:pPr>
    </w:p>
    <w:p w:rsidR="00F5740D" w:rsidRDefault="006B664D" w:rsidP="003B5AF9">
      <w:pPr>
        <w:spacing w:after="120"/>
        <w:ind w:firstLine="28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(C.9.c.1)</w:t>
      </w:r>
    </w:p>
    <w:p w:rsidR="00F5740D" w:rsidRDefault="006B664D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Тип многостанционного доступа: </w:t>
      </w:r>
      <w:r>
        <w:rPr>
          <w:sz w:val="24"/>
          <w:szCs w:val="24"/>
          <w:lang w:val="en-US"/>
        </w:rPr>
        <w:t>TDMA</w:t>
      </w:r>
      <w:r>
        <w:rPr>
          <w:sz w:val="24"/>
          <w:szCs w:val="24"/>
        </w:rPr>
        <w:t xml:space="preserve"> / </w:t>
      </w:r>
      <w:r>
        <w:rPr>
          <w:sz w:val="24"/>
          <w:szCs w:val="24"/>
          <w:lang w:val="en-US"/>
        </w:rPr>
        <w:t>FDMA</w:t>
      </w:r>
      <w:r>
        <w:rPr>
          <w:sz w:val="24"/>
          <w:szCs w:val="24"/>
        </w:rPr>
        <w:t xml:space="preserve"> / </w:t>
      </w:r>
      <w:r>
        <w:rPr>
          <w:sz w:val="24"/>
          <w:szCs w:val="24"/>
          <w:lang w:val="en-US"/>
        </w:rPr>
        <w:t>CDMA</w:t>
      </w:r>
    </w:p>
    <w:p w:rsidR="00F5740D" w:rsidRDefault="00F5740D">
      <w:pPr>
        <w:ind w:firstLine="284"/>
        <w:jc w:val="center"/>
        <w:rPr>
          <w:b/>
          <w:sz w:val="24"/>
          <w:szCs w:val="24"/>
        </w:rPr>
      </w:pPr>
    </w:p>
    <w:p w:rsidR="00F5740D" w:rsidRDefault="006B664D" w:rsidP="003B5AF9">
      <w:pPr>
        <w:spacing w:after="120"/>
        <w:ind w:firstLine="28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</w:t>
      </w:r>
      <w:r>
        <w:rPr>
          <w:b/>
          <w:sz w:val="24"/>
          <w:szCs w:val="24"/>
          <w:lang w:val="en-US"/>
        </w:rPr>
        <w:t>C</w:t>
      </w:r>
      <w:r>
        <w:rPr>
          <w:b/>
          <w:sz w:val="24"/>
          <w:szCs w:val="24"/>
        </w:rPr>
        <w:t>.9.</w:t>
      </w:r>
      <w:r>
        <w:rPr>
          <w:b/>
          <w:sz w:val="24"/>
          <w:szCs w:val="24"/>
          <w:lang w:val="en-US"/>
        </w:rPr>
        <w:t>c</w:t>
      </w:r>
      <w:r>
        <w:rPr>
          <w:b/>
          <w:sz w:val="24"/>
          <w:szCs w:val="24"/>
        </w:rPr>
        <w:t>.2)</w:t>
      </w:r>
    </w:p>
    <w:p w:rsidR="00F5740D" w:rsidRDefault="006B664D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Применяется маска в соответствии с Рек. МСЭ-R SM.1541:</w:t>
      </w:r>
    </w:p>
    <w:p w:rsidR="00F5740D" w:rsidRDefault="006B664D" w:rsidP="003B5AF9">
      <w:pPr>
        <w:autoSpaceDE w:val="0"/>
        <w:autoSpaceDN w:val="0"/>
        <w:adjustRightInd w:val="0"/>
        <w:spacing w:after="120"/>
        <w:jc w:val="center"/>
        <w:rPr>
          <w:rFonts w:eastAsiaTheme="minorEastAsia" w:cstheme="minorHAnsi"/>
          <w:b/>
        </w:rPr>
      </w:pPr>
      <m:oMathPara>
        <m:oMath>
          <m:r>
            <m:rPr>
              <m:sty m:val="b"/>
            </m:rPr>
            <w:rPr>
              <w:rFonts w:ascii="Cambria Math" w:hAnsi="Cambria Math" w:cstheme="minorHAnsi"/>
              <w:lang w:val="en-US"/>
            </w:rPr>
            <m:t>EIRP-ES=40</m:t>
          </m:r>
          <m:func>
            <m:funcPr>
              <m:ctrlPr>
                <w:rPr>
                  <w:rFonts w:ascii="Cambria Math" w:hAnsi="Cambria Math" w:cstheme="minorHAnsi"/>
                  <w:b/>
                  <w:lang w:val="en-US"/>
                </w:rPr>
              </m:ctrlPr>
            </m:funcPr>
            <m:fName>
              <m:r>
                <m:rPr>
                  <m:sty m:val="b"/>
                </m:rPr>
                <w:rPr>
                  <w:rFonts w:ascii="Cambria Math" w:hAnsi="Cambria Math" w:cstheme="minorHAnsi"/>
                  <w:lang w:val="en-US"/>
                </w:rPr>
                <m:t>log</m:t>
              </m:r>
            </m:fName>
            <m:e>
              <m:d>
                <m:dPr>
                  <m:begChr m:val="["/>
                  <m:endChr m:val="]"/>
                  <m:ctrlPr>
                    <w:rPr>
                      <w:rFonts w:ascii="Cambria Math" w:hAnsi="Cambria Math" w:cstheme="minorHAnsi"/>
                      <w:b/>
                      <w:lang w:val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theme="minorHAnsi"/>
                          <w:b/>
                          <w:lang w:val="en-US"/>
                        </w:rPr>
                      </m:ctrlPr>
                    </m:fPr>
                    <m:num>
                      <m:r>
                        <m:rPr>
                          <m:sty m:val="b"/>
                        </m:rPr>
                        <w:rPr>
                          <w:rFonts w:ascii="Cambria Math" w:hAnsi="Cambria Math" w:cstheme="minorHAnsi"/>
                          <w:lang w:val="en-US"/>
                        </w:rPr>
                        <m:t>F</m:t>
                      </m:r>
                    </m:num>
                    <m:den>
                      <m:r>
                        <m:rPr>
                          <m:sty m:val="b"/>
                        </m:rPr>
                        <w:rPr>
                          <w:rFonts w:ascii="Cambria Math" w:hAnsi="Cambria Math" w:cstheme="minorHAnsi"/>
                          <w:lang w:val="en-US"/>
                        </w:rPr>
                        <m:t>50</m:t>
                      </m:r>
                    </m:den>
                  </m:f>
                  <m:r>
                    <m:rPr>
                      <m:sty m:val="b"/>
                    </m:rPr>
                    <w:rPr>
                      <w:rFonts w:ascii="Cambria Math" w:hAnsi="Cambria Math" w:cstheme="minorHAnsi"/>
                      <w:lang w:val="en-US"/>
                    </w:rPr>
                    <m:t>+1</m:t>
                  </m:r>
                </m:e>
              </m:d>
              <m:r>
                <m:rPr>
                  <m:sty m:val="b"/>
                </m:rPr>
                <w:rPr>
                  <w:rFonts w:ascii="Cambria Math" w:hAnsi="Cambria Math" w:cstheme="minorHAnsi"/>
                  <w:lang w:val="en-US"/>
                </w:rPr>
                <m:t xml:space="preserve"> dBsd</m:t>
              </m:r>
            </m:e>
          </m:func>
        </m:oMath>
      </m:oMathPara>
    </w:p>
    <w:p w:rsidR="00F5740D" w:rsidRDefault="006B664D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где F – сдвиг частоты от границы всей присвоенной полосы, выраженный в процентах от необходимой ширины полосы.</w:t>
      </w:r>
    </w:p>
    <w:p w:rsidR="00F5740D" w:rsidRDefault="00F5740D">
      <w:pPr>
        <w:ind w:firstLine="284"/>
        <w:jc w:val="center"/>
        <w:rPr>
          <w:b/>
          <w:sz w:val="24"/>
          <w:szCs w:val="24"/>
        </w:rPr>
      </w:pPr>
    </w:p>
    <w:p w:rsidR="00F5740D" w:rsidRDefault="006B664D" w:rsidP="003B5AF9">
      <w:pPr>
        <w:spacing w:after="120"/>
        <w:ind w:firstLine="28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Примечание 1</w:t>
      </w:r>
    </w:p>
    <w:p w:rsidR="00F5740D" w:rsidRDefault="006B664D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Функционирование земных станций осуществляется при углах места более </w:t>
      </w:r>
      <w:r w:rsidR="00334822" w:rsidRPr="00334822">
        <w:rPr>
          <w:sz w:val="24"/>
          <w:szCs w:val="24"/>
        </w:rPr>
        <w:t>10</w:t>
      </w:r>
      <w:r>
        <w:rPr>
          <w:sz w:val="24"/>
          <w:szCs w:val="24"/>
        </w:rPr>
        <w:t xml:space="preserve"> град. </w:t>
      </w:r>
    </w:p>
    <w:p w:rsidR="00F5740D" w:rsidRDefault="00424DC1">
      <w:pPr>
        <w:ind w:firstLine="284"/>
        <w:jc w:val="both"/>
        <w:rPr>
          <w:sz w:val="24"/>
          <w:szCs w:val="24"/>
        </w:rPr>
      </w:pPr>
      <w:r w:rsidRPr="00811155">
        <w:rPr>
          <w:sz w:val="24"/>
          <w:szCs w:val="24"/>
        </w:rPr>
        <w:t xml:space="preserve">При этом </w:t>
      </w:r>
      <w:proofErr w:type="spellStart"/>
      <w:r w:rsidR="00811155" w:rsidRPr="00811155">
        <w:rPr>
          <w:sz w:val="24"/>
          <w:szCs w:val="24"/>
        </w:rPr>
        <w:t>э.и.и.м</w:t>
      </w:r>
      <w:proofErr w:type="spellEnd"/>
      <w:r w:rsidR="009107B9">
        <w:rPr>
          <w:sz w:val="24"/>
          <w:szCs w:val="24"/>
        </w:rPr>
        <w:t>.</w:t>
      </w:r>
      <w:r w:rsidR="00811155" w:rsidRPr="00811155">
        <w:rPr>
          <w:sz w:val="24"/>
          <w:szCs w:val="24"/>
        </w:rPr>
        <w:t xml:space="preserve"> всех передающих земных станций в любом направлении к горизонту будет соответствовать пределам, установленным в </w:t>
      </w:r>
      <w:r w:rsidR="006B664D" w:rsidRPr="00811155">
        <w:rPr>
          <w:sz w:val="24"/>
          <w:szCs w:val="24"/>
        </w:rPr>
        <w:t>п. 21.8 Регламента радиосвязи</w:t>
      </w:r>
      <w:r w:rsidR="00811155" w:rsidRPr="00811155">
        <w:rPr>
          <w:sz w:val="24"/>
          <w:szCs w:val="24"/>
        </w:rPr>
        <w:t>.</w:t>
      </w:r>
      <w:r w:rsidR="006B664D" w:rsidRPr="00811155">
        <w:rPr>
          <w:sz w:val="24"/>
          <w:szCs w:val="24"/>
        </w:rPr>
        <w:t xml:space="preserve"> </w:t>
      </w:r>
    </w:p>
    <w:p w:rsidR="00F5740D" w:rsidRDefault="00F5740D">
      <w:pPr>
        <w:ind w:firstLine="284"/>
        <w:jc w:val="both"/>
        <w:rPr>
          <w:sz w:val="24"/>
          <w:szCs w:val="24"/>
        </w:rPr>
      </w:pPr>
    </w:p>
    <w:p w:rsidR="00F5740D" w:rsidRDefault="006B664D" w:rsidP="003B5AF9">
      <w:pPr>
        <w:spacing w:after="120"/>
        <w:ind w:firstLine="28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Примечание 2</w:t>
      </w:r>
    </w:p>
    <w:p w:rsidR="00F5740D" w:rsidRDefault="006B664D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Покрытие антенны космической станции состоит из многочисленных управляемых узких лучей, которые могут быть направлены на ограниченную часть поверхности Земли.</w:t>
      </w:r>
    </w:p>
    <w:p w:rsidR="00F5740D" w:rsidRDefault="00F5740D">
      <w:pPr>
        <w:ind w:firstLine="284"/>
        <w:jc w:val="both"/>
        <w:rPr>
          <w:sz w:val="24"/>
          <w:szCs w:val="24"/>
        </w:rPr>
      </w:pPr>
    </w:p>
    <w:p w:rsidR="00F5740D" w:rsidRDefault="006B664D" w:rsidP="003B5AF9">
      <w:pPr>
        <w:spacing w:after="120"/>
        <w:ind w:firstLine="28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Примечание 3</w:t>
      </w:r>
    </w:p>
    <w:p w:rsidR="00F5740D" w:rsidRDefault="006B664D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Спутниковая сеть </w:t>
      </w:r>
      <w:r>
        <w:rPr>
          <w:sz w:val="24"/>
          <w:szCs w:val="24"/>
          <w:lang w:val="en-US"/>
        </w:rPr>
        <w:t>SKY</w:t>
      </w:r>
      <w:r>
        <w:rPr>
          <w:sz w:val="24"/>
          <w:szCs w:val="24"/>
        </w:rPr>
        <w:t>-</w:t>
      </w:r>
      <w:r>
        <w:rPr>
          <w:sz w:val="24"/>
          <w:szCs w:val="24"/>
          <w:lang w:val="en-US"/>
        </w:rPr>
        <w:t>F</w:t>
      </w:r>
      <w:r>
        <w:rPr>
          <w:sz w:val="24"/>
          <w:szCs w:val="24"/>
        </w:rPr>
        <w:t xml:space="preserve"> будет соблюдать требования положений Статьи 22.5C, 22.5D, 22.5F и будет соответствовать пределам </w:t>
      </w:r>
      <w:proofErr w:type="spellStart"/>
      <w:r>
        <w:rPr>
          <w:sz w:val="24"/>
          <w:szCs w:val="24"/>
        </w:rPr>
        <w:t>э.п.п.м</w:t>
      </w:r>
      <w:proofErr w:type="spellEnd"/>
      <w:r>
        <w:rPr>
          <w:sz w:val="24"/>
          <w:szCs w:val="24"/>
        </w:rPr>
        <w:t xml:space="preserve">., указанным в таблицах </w:t>
      </w:r>
      <w:r w:rsidR="00D6661D">
        <w:rPr>
          <w:sz w:val="24"/>
          <w:szCs w:val="24"/>
        </w:rPr>
        <w:t>22</w:t>
      </w:r>
      <w:r w:rsidR="00D6661D">
        <w:rPr>
          <w:sz w:val="24"/>
          <w:szCs w:val="24"/>
        </w:rPr>
        <w:noBreakHyphen/>
        <w:t>1B</w:t>
      </w:r>
      <w:r w:rsidR="00D6661D" w:rsidRPr="00D6661D">
        <w:rPr>
          <w:sz w:val="24"/>
          <w:szCs w:val="24"/>
        </w:rPr>
        <w:t>,</w:t>
      </w:r>
      <w:r w:rsidR="00D6661D">
        <w:rPr>
          <w:sz w:val="24"/>
          <w:szCs w:val="24"/>
        </w:rPr>
        <w:t xml:space="preserve"> 22</w:t>
      </w:r>
      <w:r w:rsidR="00D6661D">
        <w:rPr>
          <w:sz w:val="24"/>
          <w:szCs w:val="24"/>
        </w:rPr>
        <w:noBreakHyphen/>
        <w:t>2 и 22</w:t>
      </w:r>
      <w:r w:rsidR="00D6661D">
        <w:rPr>
          <w:sz w:val="24"/>
          <w:szCs w:val="24"/>
        </w:rPr>
        <w:noBreakHyphen/>
        <w:t xml:space="preserve">3 </w:t>
      </w:r>
      <w:r>
        <w:rPr>
          <w:sz w:val="24"/>
          <w:szCs w:val="24"/>
        </w:rPr>
        <w:t>Статьи 22 Регламента радиосвязи.</w:t>
      </w:r>
    </w:p>
    <w:p w:rsidR="00F5740D" w:rsidRDefault="00F5740D">
      <w:pPr>
        <w:ind w:firstLine="284"/>
        <w:jc w:val="both"/>
        <w:rPr>
          <w:sz w:val="24"/>
          <w:szCs w:val="24"/>
        </w:rPr>
      </w:pPr>
    </w:p>
    <w:p w:rsidR="00F5740D" w:rsidRPr="003B5AF9" w:rsidRDefault="006B664D" w:rsidP="003B5AF9">
      <w:pPr>
        <w:spacing w:after="120"/>
        <w:ind w:firstLine="28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Примечание </w:t>
      </w:r>
      <w:r w:rsidR="00D6661D" w:rsidRPr="003B5AF9">
        <w:rPr>
          <w:b/>
          <w:sz w:val="24"/>
          <w:szCs w:val="24"/>
        </w:rPr>
        <w:t>4</w:t>
      </w:r>
    </w:p>
    <w:p w:rsidR="00F5740D" w:rsidRDefault="006B664D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Точка прицеливания антенны космической станции </w:t>
      </w:r>
      <w:r>
        <w:rPr>
          <w:sz w:val="24"/>
          <w:szCs w:val="24"/>
          <w:lang w:val="en-US"/>
        </w:rPr>
        <w:t>SKY</w:t>
      </w:r>
      <w:r>
        <w:rPr>
          <w:sz w:val="24"/>
          <w:szCs w:val="24"/>
        </w:rPr>
        <w:t>-</w:t>
      </w:r>
      <w:r>
        <w:rPr>
          <w:sz w:val="24"/>
          <w:szCs w:val="24"/>
          <w:lang w:val="en-US"/>
        </w:rPr>
        <w:t>F</w:t>
      </w:r>
      <w:r>
        <w:rPr>
          <w:sz w:val="24"/>
          <w:szCs w:val="24"/>
        </w:rPr>
        <w:t xml:space="preserve"> всегда направлена в нижней полусфере, точка прицеливания космической станции всегда находится в переделах видимой части Земли.</w:t>
      </w:r>
    </w:p>
    <w:p w:rsidR="00F5740D" w:rsidRDefault="00F5740D">
      <w:pPr>
        <w:ind w:firstLine="284"/>
        <w:jc w:val="both"/>
        <w:rPr>
          <w:sz w:val="24"/>
          <w:szCs w:val="24"/>
        </w:rPr>
      </w:pPr>
    </w:p>
    <w:p w:rsidR="00F5740D" w:rsidRPr="003B5AF9" w:rsidRDefault="006B664D" w:rsidP="003B5AF9">
      <w:pPr>
        <w:spacing w:after="120"/>
        <w:ind w:firstLine="28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Примечание </w:t>
      </w:r>
      <w:r w:rsidR="003B5AF9" w:rsidRPr="003B5AF9">
        <w:rPr>
          <w:b/>
          <w:sz w:val="24"/>
          <w:szCs w:val="24"/>
        </w:rPr>
        <w:t>5</w:t>
      </w:r>
    </w:p>
    <w:p w:rsidR="00F5740D" w:rsidRDefault="006B664D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Все передачи в направлении космос-Земля будут соответствовать пределам п.п.м., приведенным в Таблице 21-4 Статьи 21 Регламента радиосвязи.</w:t>
      </w:r>
    </w:p>
    <w:p w:rsidR="00F5740D" w:rsidRDefault="00F5740D">
      <w:pPr>
        <w:ind w:firstLine="284"/>
        <w:jc w:val="both"/>
        <w:rPr>
          <w:sz w:val="24"/>
          <w:szCs w:val="24"/>
        </w:rPr>
      </w:pPr>
    </w:p>
    <w:p w:rsidR="00F5740D" w:rsidRPr="003B5AF9" w:rsidRDefault="006B664D" w:rsidP="003B5AF9">
      <w:pPr>
        <w:spacing w:after="120"/>
        <w:ind w:firstLine="28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Примечание </w:t>
      </w:r>
      <w:r w:rsidR="003B5AF9" w:rsidRPr="003B5AF9">
        <w:rPr>
          <w:b/>
          <w:sz w:val="24"/>
          <w:szCs w:val="24"/>
        </w:rPr>
        <w:t>6</w:t>
      </w:r>
    </w:p>
    <w:p w:rsidR="00F5740D" w:rsidRDefault="006B664D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Планируется, что спутниковая сеть </w:t>
      </w:r>
      <w:r>
        <w:rPr>
          <w:sz w:val="24"/>
          <w:szCs w:val="24"/>
          <w:lang w:val="en-US"/>
        </w:rPr>
        <w:t>SKY</w:t>
      </w:r>
      <w:r>
        <w:rPr>
          <w:sz w:val="24"/>
          <w:szCs w:val="24"/>
        </w:rPr>
        <w:t>-</w:t>
      </w:r>
      <w:r>
        <w:rPr>
          <w:sz w:val="24"/>
          <w:szCs w:val="24"/>
          <w:lang w:val="en-US"/>
        </w:rPr>
        <w:t>F</w:t>
      </w:r>
      <w:r>
        <w:rPr>
          <w:sz w:val="24"/>
          <w:szCs w:val="24"/>
        </w:rPr>
        <w:t xml:space="preserve"> будет состоять из </w:t>
      </w:r>
      <w:r w:rsidR="002237C4">
        <w:rPr>
          <w:sz w:val="24"/>
          <w:szCs w:val="24"/>
        </w:rPr>
        <w:t>12</w:t>
      </w:r>
      <w:r>
        <w:rPr>
          <w:sz w:val="24"/>
          <w:szCs w:val="24"/>
        </w:rPr>
        <w:t xml:space="preserve"> спутников на разных орбитальных плоскостях. Спутники могут работать одновременно.</w:t>
      </w:r>
    </w:p>
    <w:sectPr w:rsidR="00F5740D">
      <w:footerReference w:type="first" r:id="rId6"/>
      <w:pgSz w:w="11906" w:h="16838" w:code="9"/>
      <w:pgMar w:top="993" w:right="1134" w:bottom="1701" w:left="1134" w:header="284" w:footer="23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F7260" w:rsidRDefault="007F7260">
      <w:r>
        <w:separator/>
      </w:r>
    </w:p>
  </w:endnote>
  <w:endnote w:type="continuationSeparator" w:id="0">
    <w:p w:rsidR="007F7260" w:rsidRDefault="007F7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740D" w:rsidRDefault="00F5740D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F7260" w:rsidRDefault="007F7260">
      <w:r>
        <w:separator/>
      </w:r>
    </w:p>
  </w:footnote>
  <w:footnote w:type="continuationSeparator" w:id="0">
    <w:p w:rsidR="007F7260" w:rsidRDefault="007F72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740D"/>
    <w:rsid w:val="001D3AFE"/>
    <w:rsid w:val="002237C4"/>
    <w:rsid w:val="002B6065"/>
    <w:rsid w:val="002C188C"/>
    <w:rsid w:val="00333A7A"/>
    <w:rsid w:val="00334822"/>
    <w:rsid w:val="003B5AF9"/>
    <w:rsid w:val="00424DC1"/>
    <w:rsid w:val="00427731"/>
    <w:rsid w:val="00590412"/>
    <w:rsid w:val="006B664D"/>
    <w:rsid w:val="007F7260"/>
    <w:rsid w:val="00811155"/>
    <w:rsid w:val="008622B9"/>
    <w:rsid w:val="009107B9"/>
    <w:rsid w:val="00D6661D"/>
    <w:rsid w:val="00F57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10970F"/>
  <w15:docId w15:val="{A81A5698-C893-4D9F-B220-A2C3D1187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2252</TotalTime>
  <Pages>1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rudko</dc:creator>
  <cp:keywords/>
  <dc:description/>
  <cp:lastModifiedBy>Цитовская Галина Львовна</cp:lastModifiedBy>
  <cp:revision>19</cp:revision>
  <dcterms:created xsi:type="dcterms:W3CDTF">2015-09-02T12:37:00Z</dcterms:created>
  <dcterms:modified xsi:type="dcterms:W3CDTF">2024-10-17T06:42:00Z</dcterms:modified>
</cp:coreProperties>
</file>